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201</w:t>
      </w:r>
      <w:r w:rsidR="004D484F">
        <w:rPr>
          <w:rFonts w:ascii="Times New Roman" w:hAnsi="Times New Roman" w:cs="Times New Roman"/>
          <w:sz w:val="26"/>
          <w:szCs w:val="26"/>
          <w:lang w:val="ru-RU"/>
        </w:rPr>
        <w:t>7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201</w:t>
      </w:r>
      <w:r w:rsidR="004D484F">
        <w:rPr>
          <w:rFonts w:ascii="Times New Roman" w:hAnsi="Times New Roman" w:cs="Times New Roman"/>
          <w:sz w:val="26"/>
          <w:szCs w:val="26"/>
          <w:lang w:val="ru-RU"/>
        </w:rPr>
        <w:t>8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и 201</w:t>
      </w:r>
      <w:r w:rsidR="004D484F">
        <w:rPr>
          <w:rFonts w:ascii="Times New Roman" w:hAnsi="Times New Roman" w:cs="Times New Roman"/>
          <w:sz w:val="26"/>
          <w:szCs w:val="26"/>
          <w:lang w:val="ru-RU"/>
        </w:rPr>
        <w:t>9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:rsidR="00F91933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>№</w:t>
      </w:r>
    </w:p>
    <w:p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201</w:t>
      </w:r>
      <w:r w:rsidR="004D484F">
        <w:rPr>
          <w:rFonts w:ascii="Times New Roman" w:hAnsi="Times New Roman" w:cs="Times New Roman"/>
          <w:b/>
          <w:sz w:val="26"/>
          <w:szCs w:val="26"/>
          <w:lang w:val="ru-RU"/>
        </w:rPr>
        <w:t>7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201</w:t>
      </w:r>
      <w:r w:rsidR="004D484F">
        <w:rPr>
          <w:rFonts w:ascii="Times New Roman" w:hAnsi="Times New Roman" w:cs="Times New Roman"/>
          <w:b/>
          <w:sz w:val="26"/>
          <w:szCs w:val="26"/>
          <w:lang w:val="ru-RU"/>
        </w:rPr>
        <w:t>8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201</w:t>
      </w:r>
      <w:r w:rsidR="004D484F">
        <w:rPr>
          <w:rFonts w:ascii="Times New Roman" w:hAnsi="Times New Roman" w:cs="Times New Roman"/>
          <w:b/>
          <w:sz w:val="26"/>
          <w:szCs w:val="26"/>
          <w:lang w:val="ru-RU"/>
        </w:rPr>
        <w:t>9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:rsidR="005C2C49" w:rsidRPr="00BD109C" w:rsidRDefault="005C2C49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</w:t>
      </w:r>
      <w:r w:rsidRPr="00BD109C">
        <w:rPr>
          <w:rFonts w:ascii="Times New Roman" w:hAnsi="Times New Roman" w:cs="Times New Roman"/>
          <w:sz w:val="26"/>
          <w:szCs w:val="26"/>
        </w:rPr>
        <w:t>(тыс. рублей)</w:t>
      </w:r>
    </w:p>
    <w:p w:rsidR="00BF4024" w:rsidRPr="00BD109C" w:rsidRDefault="00BF4024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1"/>
        <w:gridCol w:w="1701"/>
        <w:gridCol w:w="567"/>
        <w:gridCol w:w="578"/>
        <w:gridCol w:w="698"/>
        <w:gridCol w:w="1559"/>
        <w:gridCol w:w="1429"/>
        <w:gridCol w:w="1548"/>
      </w:tblGrid>
      <w:tr w:rsidR="007409AB" w:rsidRPr="00BD109C" w:rsidTr="003561D1">
        <w:trPr>
          <w:trHeight w:val="565"/>
        </w:trPr>
        <w:tc>
          <w:tcPr>
            <w:tcW w:w="6961" w:type="dxa"/>
            <w:vMerge w:val="restart"/>
            <w:shd w:val="clear" w:color="auto" w:fill="auto"/>
            <w:noWrap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РЗ</w:t>
            </w:r>
          </w:p>
        </w:tc>
        <w:tc>
          <w:tcPr>
            <w:tcW w:w="578" w:type="dxa"/>
            <w:vMerge w:val="restart"/>
            <w:shd w:val="clear" w:color="auto" w:fill="auto"/>
            <w:noWrap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</w:t>
            </w:r>
          </w:p>
        </w:tc>
        <w:tc>
          <w:tcPr>
            <w:tcW w:w="698" w:type="dxa"/>
            <w:vMerge w:val="restart"/>
            <w:shd w:val="clear" w:color="auto" w:fill="auto"/>
            <w:noWrap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 w:rsidR="004D484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</w:t>
            </w: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201</w:t>
            </w:r>
            <w:r w:rsidR="004D484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</w:t>
            </w: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:rsidR="007409AB" w:rsidRPr="00BD109C" w:rsidRDefault="007409AB" w:rsidP="007409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201</w:t>
            </w:r>
            <w:r w:rsidR="004D484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</w:t>
            </w:r>
            <w:r w:rsidRPr="00BD10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7409AB" w:rsidRPr="00BD109C" w:rsidTr="003561D1">
        <w:trPr>
          <w:trHeight w:val="565"/>
        </w:trPr>
        <w:tc>
          <w:tcPr>
            <w:tcW w:w="6961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vMerge/>
            <w:vAlign w:val="center"/>
            <w:hideMark/>
          </w:tcPr>
          <w:p w:rsidR="007409AB" w:rsidRPr="00BD109C" w:rsidRDefault="007409AB" w:rsidP="007409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F6D73" w:rsidRPr="00BD109C" w:rsidTr="003561D1">
        <w:trPr>
          <w:trHeight w:val="147"/>
        </w:trPr>
        <w:tc>
          <w:tcPr>
            <w:tcW w:w="6961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</w:t>
            </w:r>
          </w:p>
        </w:tc>
        <w:tc>
          <w:tcPr>
            <w:tcW w:w="578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</w:t>
            </w:r>
          </w:p>
        </w:tc>
        <w:tc>
          <w:tcPr>
            <w:tcW w:w="698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</w:t>
            </w:r>
          </w:p>
        </w:tc>
        <w:tc>
          <w:tcPr>
            <w:tcW w:w="1559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</w:t>
            </w:r>
          </w:p>
        </w:tc>
        <w:tc>
          <w:tcPr>
            <w:tcW w:w="1429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</w:t>
            </w:r>
          </w:p>
        </w:tc>
        <w:tc>
          <w:tcPr>
            <w:tcW w:w="1548" w:type="dxa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«Развитие системы образования города Бугуруслана»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485 824,2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485 578,4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487 038,9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«Развитие дошкольного, общего образования и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434 620,2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434 407,2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435 853,2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73 484,0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72 878,9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73 954,1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73 484,0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72 878,9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73 954,1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73 484,0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72 878,9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73 954,1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73 484,0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72 878,9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73 954,1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37 061,9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36 456,8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37 306,2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36 422,1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36 422,1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36 647,9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82 716,0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38 250,2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38 250,2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38 250,2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0110280980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44 465,8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44 465,8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44 465,8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0110380190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0110380190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0110380190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0110380190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4 348,5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Предоставление 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32 660,8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30 408,6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30 408,6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30 408,6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0110470020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2 252,2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2 252,2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2 252,2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учреждениях»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учреждениях»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160 640,4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142 472,5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142 472,5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142 472,5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0110580980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18 167,9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18 167,9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18 167,9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74 040,2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74 432,3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74 803,1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74 040,2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74 432,3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74 803,1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74 040,2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74 432,3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74 803,1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74 040,2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74 432,3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74 803,1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48 748,1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48 895,2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49 014,0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0110670030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25 292,1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25 537,1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25 789,1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«Выявление и поддержка одаренных детей и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Создание условий для развития молодых талантов и детей с высокой мотивацией к обучению (проведение предметных олимпиад школьников и другие мероприятия по поддержке талантливой молодежи)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58,5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49,8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49,8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49,8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0110790010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Основное мероприятие «Осуществление переданных полномочий по воспитанию и обучению детей-инвалидов в образовательных учреждениях, реализующих программу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дошкольного образования, а также предоставлению компенсации затрат родителей (законных представителей) на обучение детей-инвалидов на дому»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0110800000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также предоставлению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0110880260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0110880260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0110880260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0110880260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455,6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455,6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455,6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0110880260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летней оздоровительной кампании в лагерях дневного пребывания»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Мероприятия по проведению оздоровительной кампании детей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723,0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647,0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647,0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647,0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0111120020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летней оздоровительной кампании в ДОЛ «Лесная сказка»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ДОЛ «Лесная сказка»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0111270040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0111270040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0111270040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0111270040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E76026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</w:t>
            </w:r>
            <w:r w:rsidR="004F6D73"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4 671,8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2 842,8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1 829,0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1 621,4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1 621,4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1 621,4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0111380530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19 424,5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19 424,5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19 424,5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мероприятие: «Осуществление переданных полномочий по содержанию ребенка в семье опекуна (попечителя)»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содержанию ребенка в семье опекуна (попечителя)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0120188110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0120188110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0120188110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0120188110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6 580,1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Основное мероприятие «Осуществление переданных полномочий по содержанию ребенка в приемной семье, а также выплате вознаграждения, причитающегося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приемному родителю»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0120200000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0120288120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0120288120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0120288120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12 485,5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0120288120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7 991,5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7 991,5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7 991,5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0120288120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4 494,0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4 494,0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4 494,0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«Выплата единовременного пособия  при всех формах устройства детей, лишенных родительского попечения, в семью»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8B111F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</w:t>
            </w:r>
            <w:r w:rsidR="004F6D73"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ыплат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</w:t>
            </w:r>
            <w:r w:rsidR="004F6D73"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0120352600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0120352600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0120352600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0120352600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358,9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Подпрограмма «Совершенствование организации питания учащихся в общеобразовательных </w:t>
            </w: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учреждениях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11 256,8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11 256,8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11 256,8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«Выделение средств на организацию питания учащихся муниципальных общеобразовательных учреждениях из местного бюджета»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мероприятий по организации питания учащихся в общеобразовательных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01301S0170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01301S0170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01301S0170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01301S0170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4 048,8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Софинансирование расходов по организации питания учащихся в общеобразовательных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0130480170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0130480170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0130480170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0130480170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7 208,0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«Безопасность образовательных учреждений»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противопожарных мероприятий в зданиях муниципальных образовательных учреждений»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Мероприятия по созданию условий безопасного функционирования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0140190050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0140190050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0140190050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0140190050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«Вовлечение молодежи в социальную практику»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«Реализация комплекса мер по созданию условий успешной  социализации и эффективной самореализации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Создание условий успешной  социализации и эффективной самореализации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</w:t>
            </w:r>
            <w:r w:rsidR="007C28D4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0150190080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проведения мероприятий 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Проведения мероприятий 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</w:t>
            </w:r>
            <w:r w:rsidR="005732F8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0150290090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«Создание условий для обеспечения  продуктивной занятости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Создание условий для обеспечения  продуктивной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 xml:space="preserve">занятости молодежи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0150590120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0150590120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0150590120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0150590120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0160000000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19 701,7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19 668,9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19 683,4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«Осуществление политики города  в сфере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5 273,8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5 255,5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5 273,8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5 255,5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5 273,8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5 255,5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5 273,8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5 255,5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4 193,4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4 146,4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4 146,4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1 080,4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1 094,6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1 109,1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Основное мероприятие «Выполнение государственных полномочий по организации и осуществлению деятельности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по опеке и попечительству над несовершеннолетними»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0160200000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0160280954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0160280954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0160280954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0160280954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579,0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0160380955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0160380955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0160380955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0160380955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311,2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311,2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311,2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0160380955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и ведение бухгалтерского учета и отчетности»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 центра учета учреждений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9 184,5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8 614,5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8 614,5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8 614,5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0160470050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«Административно-хозяйственная и техническая поддержка  образовательных учреждений»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центра технического обеспечения учреждений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1 347,0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941,0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941,0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«Информационно-методическая поддержка муниципальных образовательных учреждений»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информационно методического центра  учреждений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2 993,2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2 786,2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2 786,2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2 786,2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0160670070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«Обеспечение жильем молодых семей  муниципального образования «город Бугуруслан» на 2016-2020 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6 060,3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«Предоставление социальной  выплаты  молодым семьям  на приобретение (строительство) жилья, в том числе отдельным категориям молодых семей»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Софинансирование расходов по предоставлению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социальных выплат на строительство (приобретение) жилья отдельным категориям молодых семей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0200180810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2 160,3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Предоставление социальных выплат на строительство (приобретение) жилья отдельным категориям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02001S0810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Социальные выплаты гражданам, кроме публичных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02001S0810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«Развитие культуры муниципального образования «город Бугуруслан»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51 332,9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51 318,3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51 304,1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«Наследие»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14 535,2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14 433,3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C3E4A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C3E4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14 409,4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"Библиотечное обслуживание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12 060,9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11 686,5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11 656,9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12 060,9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11 686,5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11 656,9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12 060,9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11 686,5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11 656,9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12 060,9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11 686,5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11 656,9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12 060,9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11 686,5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11 656,9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«Музейное обслуживание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2 474,3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2 746,8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2 752,5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Публичный показ музейных предметов, музейных коллекций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2 474,3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2 746,8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2 752,5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2 474,3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2 746,8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2 752,5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2 474,3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2 746,8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2 752,5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0310270020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2 474,3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2 746,8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2 752,5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Подпрограмма «Культура и искусство»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23 403,6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23 475,3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23 469,1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«Создание условий для развития традиционного народного художественного творчества, участие в сохранении, возрождении, развитии народных художественных промыслов»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Создание условий для развития традиционного народного художественного творчества, участие в сохранении, возрождении и развитии народных художественных промыслов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«Показ спектаклей и театрализованных представлений»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Показ (организация показа) спектаклей (театральных постановок)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0320270030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0320270030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0320270030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0320270030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13 697,3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Основное мероприятие «Создание условий для организации досуга и обеспечение жителей муниципального образования услугами учреждений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9 426,3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Организация 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0320370040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9 426,3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0320370040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9 426,3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0320370040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9 426,3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0320370040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9 426,3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9 491,8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«Бухгалтерское обслуживание и техническое обеспечение учреждений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13 294,1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13 309,7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13 325,6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«Осуществление руководства и координация учреждений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1 738,7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1 738,7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1 738,7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1 738,7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1 716,1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1 716,1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1 716,1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Основное мероприятие «Бухгалтерское обслуживание и техническое обеспечение учреждений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11 555,4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11 570,6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11 586,1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Бухгалтерское обслуживание и техническое обеспечение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11 555,4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11 570,6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11 586,1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11 555,4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11 570,6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11 586,1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11 555,4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11 570,6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11 586,1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11 307,0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11 307,0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11 307,0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0330270050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248,4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263,6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279,1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«Безопасность учреждений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0340000000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пожарной безопасности граждан, во время нахождения в учреждениях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пожарной безопасности граждан, во время нахождения в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0340190020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0340190020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0340190020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0340190020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Муниципальная программа "Развитие физической </w:t>
            </w: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культуры и спорта в муниципальном образовании «город Бугуруслан»   на 2015 - 2020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5 115,0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5 115,0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5 115,0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2 294,0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2 294,0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2 294,0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физкультурных мероприятий и массовых спортивных мероприятий среди всех возрастных, профессиональных и социальных групп населения в соответствии с календарным планом физкультурных и спортивных мероприятий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Массовый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Иные закупки товаров, работ и услуг для обеспечения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0410190010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Основное мероприятие «Участие сборных команд города в областных и всероссийских физкультурных мероприятиях и массо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br/>
              <w:t>вых спортивных мероприятиях среди различных возрастных, социальных и профессиональных групп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Участие сборных команд города в областных и всероссийских физкультурных мероприятиях и массо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br/>
              <w:t>вых спортивных мероприятиях среди различных возрастных, социальных и профессиональных групп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Массовый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развития физической культуры и спорта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Обеспечение развития физической культуры и спорта среди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инвалидов и лиц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0410390030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Массовый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«Совершенствование системы подготовки сборных команд для их участия в областных соревнованиях, учебно-тренировочных мероприятиях»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проведения городских, областных и межрегиональных спортивных соревнований по видам спорта в соответствии с календарным планом физкультурных и спортивных мероприятий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Организация проведения городских, областных и межрегиональных спортивных соревнований по видам спорта в соответствии с календарным планом физкультурных и спортивных мероприятий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Спорт высших достижений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0420190050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«Обеспечение финансово-хозяйственной деятельности в учреждениях 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0440000000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2 768,0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2 768,0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2 768,0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«Осуществление руководства и координация спортивных учреждений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1 182,0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«Предоставление услуг ведения бухгалтерского и налогового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Предоставление услуг ведения бухгалтерского и налогового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1 582,0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1 292,0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1 292,0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1 292,0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0440270010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«Комфортная городская среда» муниципального образования «город Бугуруслан» на 2015-2020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35 472,1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23 556,8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16 858,0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«Благоустройство и санитарная очистка территории муниципального образования «город Бугуруслан»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21 555,2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9 835,7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CD4C1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CD4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3 132,7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«Текущее содержание мест захоронения»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на текущее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праздничных мероприятий (Масленица, 1-9 Мая, Сабантуй, Новый год, День города)»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435,5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332,5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 xml:space="preserve">Проведение праздничных мероприятий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435,5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332,5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435,5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332,5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435,5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332,5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435,5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332,5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«Ликвидация бродячих животных»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0510380800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0510380800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0510380800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0510380800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Проведение мероприятий по ликвидации бродячих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Основное мероприятие «Проведение работ по дератизационной обработке лесопарковой зоны от клещей и грызунов»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Проведение работ по дератизационной обработке лесопарковой зоны от клещей и грызунов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«Содержание детских игровых площадок»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по содержанию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0510590050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0510590050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0510590050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0510590050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«Вывоз и складирование крупногабаритных предметов домашнего обихода и ликвидация несанкционированных свалок, приобретение контейнеров»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Вывоз и складирование крупногабаритных предметов домашнего обихода и ликвидация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0510690060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0510690060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0510690060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0510690060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«Оборудование автобусных остановок в соответствии с техническими нормативами</w:t>
            </w:r>
            <w:r w:rsidR="00CD4C1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(оборудование пандусами, поручнями, павильонами, площадками)»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Оборудование автобусных остановок в соответствии с техническими нормативами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0510790080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0510790080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0510790080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0510790080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«Содержание лесов на территории г.Бугуруслан(противопожарная безопасность, очистка от сухостоя и мусора)»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Содержание лесов на территории г.Бугуруслан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0510890090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0510890090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0510890090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0510890090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Озеленение скверов, и садов, обновление зеленого фонда(посадка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Озеленение скверов, и садов, обновление зеленого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0510990100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0510990100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0510990100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0510990100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«Потребление электрической энергии для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Потребление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0511090110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0511090110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0511090110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0511090110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12 600,0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«Техническое обслуживание светильников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Техническое обслуживание светильников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0511190120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0511190120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0511190120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0511190120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«Приобретение светильников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Приобретение светильников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0511390140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0511390140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0511390140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0511390140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</w:t>
            </w:r>
            <w:r w:rsid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 </w:t>
            </w: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«Обеспечение деятельности </w:t>
            </w: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муниципальных учреждений в области жилищно-коммунального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13 916,9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13 721,1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B2362E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2362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13 725,3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Содержание аппарата управления МКУ «УГХ»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13 916,9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13 725,3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управления городского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13 916,9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13 725,3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13 916,9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13 725,3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13 916,9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13 725,3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11 591,1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11 591,1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11 591,1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2 113,6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2 117,8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2 122,0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0530270020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 на период 2015-2020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31 962,3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29 439,4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30 436,7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Подпрограмма «Обеспечение сохранности и развитие сети автомобильных дорог муниципального </w:t>
            </w: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образования «город Бугуруслан»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0610000000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29 372,3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26 749,4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27 746,7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«Ремонт тротуаров, проездов с асфальтобетонным покрытием»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Ремонт тротуаров, проездов с асфальтобетонным покрытием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«Капитальный ремонт и ремонт автомобильных дорог общего пользования населенных пунктов»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17 331,7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14 799,2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14 883,7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Софинансирование 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16 465,1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14 059,2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14 139,5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16 465,1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14 059,2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14 139,5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16 465,1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14 059,2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14 139,5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0610280410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16 465,1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14 059,2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14 139,5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06102S0410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866,6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06102S0410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866,6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06102S0410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866,6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06102S0410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866,6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744,2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«Текущее содержание автомобильных дорог с асфальтобетонным и грунтовым покрытием в летний период»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4 075,9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3 985,5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4 898,3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Расходы на текущее содержание автомобильных дорог с асфальтобетонным и грунтовым покрытием в летний период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4 075,9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3 985,5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4 898,3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4 075,9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3 985,5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4 898,3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4 075,9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3 985,5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4 898,3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0610390030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4 075,9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3 985,5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4 898,3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«Текущее содержание автомобильных дорог с асфальтобетонным и грунтовым покрытием в зимний период»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Расходы на текущее содержание автомобильных дорог с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 xml:space="preserve">асфальтобетонным и грунтовым покрытием в зимний период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0610490040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0610490040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7 764,7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 «Повышение безопасности дорожного движения в г.Бугуруслане"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0630000000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2 490,0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2 590,0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2 590,0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«Разметка проезжей части приоритетных автомобильных дорог»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Разметка проезжей части приоритетных автомобильных дорог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0630190070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0630190070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0630190070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0630190070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780,0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«Установка и замена дорожных знаков»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по установке и замене дорожных знаков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0630290080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0630290080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0630290080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0630290080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«Обслуживание(ремонт) и эксплуатация светофоров»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Обслуживание(ремонт) и эксплуатация светофоров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0630390090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0630390090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0630390090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0630390090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«Разметка пешеходных переходов, поддержание подъездов к железнодорожным  переездам»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по разметке пешеходных переходов, поддержание подъездов к железнодорожным  переездам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0630490100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0630490100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0630490100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0630490100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610,0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Подпрограмма "Капитальный ремонт мостов и путепроводов в г. Бугуруслане"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04467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0446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"Капитальный ремонт и ремонт автодорожных мостов"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Капитальный ремонт и ремонт автодорожных мостов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0640190110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0640190110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0640190110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0640190110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 «Защита населения и территории муниципального образования «город  Бугуруслан» от чрезвычайных ситуаций и обеспечение безопасности людей на водных объектах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2 342,5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«Обеспечение мероприятий гражданской обороны, предупреждения и ликвидации чрезвычайных ситуаций, безопасность людей на водных объектах муниципального образования «город Бугуруслан» на 2015 - 2020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Основное мероприятие «Предупреждение и ликвидация чрезвычайных ситуаций на территории муниципального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0710200000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Предупреждение и ликвидация чрезвычайных ситуаций на территории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0710290020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670,0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«Развитие единой дежурно - диспетчерской службы муниципального образования «город Бугуруслан на 2015 –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«Обеспечение деятельности ЕДДС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ЕДДС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0720170010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0720170010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Защита населения и территории от чрезвычайных ситуаций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0720170010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0720170010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1 595,7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1 595,7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1 595,7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0720170010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 на 201</w:t>
            </w:r>
            <w:r w:rsidR="00E866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</w:t>
            </w: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Подпрограмма «Создание организационных условий для составления и исполнения местного бюджета»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E2722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E27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составления и исполнения местного бюджета»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9 011,9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8 932,6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8 940,9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7 254,4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7 167,3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7 167,3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Иные закупки товаров, работ и услуг для обеспечения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1 717,8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1 726,1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0810110020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47,5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47,5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47,5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«Развитие муниципальной службы на территории муниципального образования «г. Бугуруслан» на 201</w:t>
            </w:r>
            <w:r w:rsidR="00BE0F2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-20</w:t>
            </w:r>
            <w:r w:rsidR="00BE0F2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20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«Получение дополнительного профессионального образования (профессиональной переподготовки и повышения квалификации) муниципальными служащими администрации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Повышение квалификации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Повышение квалификации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«Комплексные меры противодействия злоупотреблению наркотиками и их незаконному обороту на 2013-201</w:t>
            </w:r>
            <w:r w:rsidR="00EB3C7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мер по сокращению спроса на наркотики»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Проведение мер по сокращению спроса на наркотики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18 874,9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18 874,9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18 874,9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Подпрограмма «Развитие мер социальной поддержки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18 870,4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18 870,4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«Доплата к пенсиям муниципальных служащих за выслугу лет»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Доплата к пенсиям муниципальных служащих за выслугу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6 000,0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71,1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1520290110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5 928,9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5 928,9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5 928,9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мероприятий (праздников городских конкурсов)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Проведение мероприятий (праздников, городских конкурсов)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1520390120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1520390120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1520390120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1520390120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Основное мероприятие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1520580500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1520580500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1520580500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1520580500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2 321,8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15206R0820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15206R0820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15206R0820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15206R0820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10 134,6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Подпрограмма «Защитник Отечества»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«Социальная поддержка»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Организация подписки на периодические издания воинам-интернационалистам и родителям погибших военнослужащих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1530190140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1530190140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1530190140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1530190140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«О противодействии коррупции в муниципальном образовании «город Бугуруслан» на 201</w:t>
            </w:r>
            <w:r w:rsidR="0076295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-20</w:t>
            </w:r>
            <w:r w:rsidR="0076295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21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«Предупреждение коррупционных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Разработка и проведение мероприятий по антикоррупционному образованию и антикоррупционной  пропаганде среди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Другие вопросы в области национальной безопасности и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1700190010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1700190010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 на 2016-2020годы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«Создание условий для деятельности добровольных формирований граждан в охране общественного порядке»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Создание условий  для деятельности добровольных формирований граждан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9F5668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«Профилактика экстремизма на территории муниципального образования «город Бугуруслан» на 2016-2020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Основное мероприятие «Информационное обеспечение по вопросам профилактики экстремизма»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Изготовление  памяток по вопросам профилактики экстремизма для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«Улучшение условий и охраны труда на территории муниципального образования «город Бугуруслан» на 2016-2020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«Проведение специальной оценки рабочих мест по условиям труда»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Оценка рабочих мест по условиям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2000190010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lastRenderedPageBreak/>
              <w:t>Муниципальная программа «Организация предоставления государственных и муниципальных услуг на базе МФЦ по принципу «одного окна» на 201</w:t>
            </w:r>
            <w:r w:rsidR="002058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-202</w:t>
            </w:r>
            <w:r w:rsidR="002058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</w:t>
            </w: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предоставления государственных и муниципальных услуг по принципу «одного окна».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8 163,0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«город Бугуруслан» на 2016-2020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«Информационное обеспечение населения  о культуре и традициях народов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Изготовление (приобретение) книг, буклетов, памяток для населения о культуре и традициях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2300190010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«Управление земельно-имущественным комплексом на территории муниципального образования «город Бугуруслан» на 2017-2021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7 120,5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9F5668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9F56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6 820,5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«Реализация правомочий собственника по имуществу находящемуся в муниципальной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6 820,5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6 042,5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6 042,5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6 042,5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2400110020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2400290010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2400290010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2400290010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2400290010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Муниципальная программа "Развитие системы муниципального заказа на территории муниципального образования "город Бугуруслан" на 2016-2020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2 401,0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2 403,1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2 408,1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Основное мероприятие "Оказание информационной и консультационной поддержки муниципальным и другим заказчикам"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2 403,1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2 408,1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муниципальных учреждений, обеспечивающих содействие в сфере закупок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2 403,1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2 408,1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2 403,1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2 408,1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2 403,1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2 408,1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2 105,1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2700170010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295,9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298,0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303,0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41 366,6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40 476,4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40 501,6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7710000000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38 033,3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37 769,7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37 794,9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1 635,8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32 620,6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32 460,9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32 460,9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32 620,6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32 460,9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32 460,9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31 538,0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31 554,0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31 554,0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25 961,0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26 421,0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26 564,0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5 527,0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5 083,0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4 940,0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897,8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906,9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897,8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906,9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906,9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184,8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184,8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1 483,0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1 483,0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1 483,0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Расходы на выплаты персоналу государственных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1 466,0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1 466,0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1 468,3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1 379,4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1 124,1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1 120,2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1 120,2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344,2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259,2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Руководитель счетной палаты муниципального образования «город Бугуруслан»  и его заместители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счетной палаты муниципального образования "город Бугуруслан"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50,5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41,0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7710010060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Реализация мероприятий, источником финансового обеспечения которых являются 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7720000000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1 864,6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7720059302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Национальная безопасность и правоохранительная </w:t>
            </w: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7720059302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Органы юстиции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7720059302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1 864,6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7720059302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1 653,0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1 669,2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1 676,9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7720059302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211,6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187,7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Реализация мероприятий, источником финансового обеспечения которых являются средства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7730000000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848,5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842,1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842,1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</w:tr>
      <w:tr w:rsidR="00703C49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bookmarkStart w:id="0" w:name="_GoBack" w:colFirst="5" w:colLast="7"/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</w:tr>
      <w:tr w:rsidR="00703C49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</w:tr>
      <w:tr w:rsidR="00703C49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49" w:rsidRPr="004F6D73" w:rsidRDefault="00703C49" w:rsidP="00703C4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54,0</w:t>
            </w:r>
          </w:p>
        </w:tc>
      </w:tr>
      <w:bookmarkEnd w:id="0"/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созданию и организации деятельности комиссий по делам  несовершеннолетних и защите их прав;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762,7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25,4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Осуществление переданных полномочий по созданию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6,4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C00C59">
        <w:trPr>
          <w:trHeight w:val="27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C00C59">
        <w:trPr>
          <w:trHeight w:val="21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7730080956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C00C59">
        <w:trPr>
          <w:trHeight w:val="17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Прочие мероприятия в рамках управленческой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7750000000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620,2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775DF9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75D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Взносы в Совет (ассоциацию) муниципальных образований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225,0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395,2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395,2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395,2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7750090040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395,2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C00C59">
        <w:trPr>
          <w:trHeight w:val="276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C00C59">
        <w:trPr>
          <w:trHeight w:val="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3561D1">
        <w:trPr>
          <w:trHeight w:val="28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C00C59">
        <w:trPr>
          <w:trHeight w:val="15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9 630,0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19 540,0</w:t>
            </w:r>
          </w:p>
        </w:tc>
      </w:tr>
      <w:tr w:rsidR="004F6D73" w:rsidRPr="004F6D73" w:rsidTr="00C00C59">
        <w:trPr>
          <w:trHeight w:val="17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3561D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Итого расход</w:t>
            </w:r>
            <w:r w:rsidR="004966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ов</w:t>
            </w: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705 241,2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695 051,9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73" w:rsidRPr="004F6D73" w:rsidRDefault="004F6D73" w:rsidP="004F6D7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4F6D7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700 778,2</w:t>
            </w:r>
          </w:p>
        </w:tc>
      </w:tr>
    </w:tbl>
    <w:p w:rsidR="005C2C49" w:rsidRPr="00BD109C" w:rsidRDefault="005C2C49" w:rsidP="00F91933">
      <w:pPr>
        <w:rPr>
          <w:rFonts w:ascii="Times New Roman" w:hAnsi="Times New Roman" w:cs="Times New Roman"/>
          <w:sz w:val="26"/>
          <w:szCs w:val="26"/>
        </w:rPr>
      </w:pPr>
    </w:p>
    <w:sectPr w:rsidR="005C2C49" w:rsidRPr="00BD109C" w:rsidSect="00B1353B">
      <w:footerReference w:type="default" r:id="rId6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C01" w:rsidRDefault="00A87C01" w:rsidP="009418C9">
      <w:r>
        <w:separator/>
      </w:r>
    </w:p>
  </w:endnote>
  <w:endnote w:type="continuationSeparator" w:id="0">
    <w:p w:rsidR="00A87C01" w:rsidRDefault="00A87C01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23688"/>
      <w:docPartObj>
        <w:docPartGallery w:val="Page Numbers (Bottom of Page)"/>
        <w:docPartUnique/>
      </w:docPartObj>
    </w:sdtPr>
    <w:sdtEndPr/>
    <w:sdtContent>
      <w:p w:rsidR="00210135" w:rsidRDefault="0021013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C49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210135" w:rsidRDefault="0021013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C01" w:rsidRDefault="00A87C01" w:rsidP="009418C9">
      <w:r>
        <w:separator/>
      </w:r>
    </w:p>
  </w:footnote>
  <w:footnote w:type="continuationSeparator" w:id="0">
    <w:p w:rsidR="00A87C01" w:rsidRDefault="00A87C01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60A9"/>
    <w:rsid w:val="000265F9"/>
    <w:rsid w:val="00026756"/>
    <w:rsid w:val="0003073F"/>
    <w:rsid w:val="0003101A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863"/>
    <w:rsid w:val="00066B51"/>
    <w:rsid w:val="00067E7F"/>
    <w:rsid w:val="00070044"/>
    <w:rsid w:val="0007076C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5B"/>
    <w:rsid w:val="00087BA6"/>
    <w:rsid w:val="0009064D"/>
    <w:rsid w:val="0009077E"/>
    <w:rsid w:val="000917B0"/>
    <w:rsid w:val="00091ABF"/>
    <w:rsid w:val="00091D23"/>
    <w:rsid w:val="0009230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5A2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CA1"/>
    <w:rsid w:val="00122CED"/>
    <w:rsid w:val="00122E3D"/>
    <w:rsid w:val="00123733"/>
    <w:rsid w:val="0012440D"/>
    <w:rsid w:val="001254DD"/>
    <w:rsid w:val="001260D9"/>
    <w:rsid w:val="001263DF"/>
    <w:rsid w:val="00126562"/>
    <w:rsid w:val="001272FC"/>
    <w:rsid w:val="00130068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8FC"/>
    <w:rsid w:val="00144964"/>
    <w:rsid w:val="00144CBC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85C"/>
    <w:rsid w:val="001B5BE1"/>
    <w:rsid w:val="001B5FE3"/>
    <w:rsid w:val="001B6228"/>
    <w:rsid w:val="001B64A7"/>
    <w:rsid w:val="001B6986"/>
    <w:rsid w:val="001B6E6F"/>
    <w:rsid w:val="001C105C"/>
    <w:rsid w:val="001C1500"/>
    <w:rsid w:val="001C1A3E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42DC"/>
    <w:rsid w:val="0023435F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5E9"/>
    <w:rsid w:val="002635EE"/>
    <w:rsid w:val="002641A9"/>
    <w:rsid w:val="00264AD1"/>
    <w:rsid w:val="00264CAB"/>
    <w:rsid w:val="00264EED"/>
    <w:rsid w:val="00265A86"/>
    <w:rsid w:val="00266875"/>
    <w:rsid w:val="00266AAB"/>
    <w:rsid w:val="00266C93"/>
    <w:rsid w:val="002674A8"/>
    <w:rsid w:val="002675EE"/>
    <w:rsid w:val="0026779F"/>
    <w:rsid w:val="002700BF"/>
    <w:rsid w:val="002703B1"/>
    <w:rsid w:val="002715E3"/>
    <w:rsid w:val="00271887"/>
    <w:rsid w:val="00271A95"/>
    <w:rsid w:val="0027207C"/>
    <w:rsid w:val="0027259B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5425"/>
    <w:rsid w:val="002B5622"/>
    <w:rsid w:val="002B5772"/>
    <w:rsid w:val="002B674F"/>
    <w:rsid w:val="002B6BB2"/>
    <w:rsid w:val="002B75FD"/>
    <w:rsid w:val="002B76AF"/>
    <w:rsid w:val="002C04AC"/>
    <w:rsid w:val="002C0D76"/>
    <w:rsid w:val="002C14D8"/>
    <w:rsid w:val="002C1896"/>
    <w:rsid w:val="002C19C4"/>
    <w:rsid w:val="002C1A5A"/>
    <w:rsid w:val="002C2654"/>
    <w:rsid w:val="002C2D5D"/>
    <w:rsid w:val="002C2E47"/>
    <w:rsid w:val="002C32D8"/>
    <w:rsid w:val="002C3374"/>
    <w:rsid w:val="002C3D07"/>
    <w:rsid w:val="002C404F"/>
    <w:rsid w:val="002C414A"/>
    <w:rsid w:val="002C45D3"/>
    <w:rsid w:val="002C48CE"/>
    <w:rsid w:val="002C614E"/>
    <w:rsid w:val="002C7344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A45"/>
    <w:rsid w:val="00335ADC"/>
    <w:rsid w:val="00335B7D"/>
    <w:rsid w:val="00335F8C"/>
    <w:rsid w:val="0033636F"/>
    <w:rsid w:val="0033704F"/>
    <w:rsid w:val="00337823"/>
    <w:rsid w:val="00337B34"/>
    <w:rsid w:val="00337BC9"/>
    <w:rsid w:val="00340158"/>
    <w:rsid w:val="00340272"/>
    <w:rsid w:val="00340531"/>
    <w:rsid w:val="00340A6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696"/>
    <w:rsid w:val="003E079F"/>
    <w:rsid w:val="003E1047"/>
    <w:rsid w:val="003E1460"/>
    <w:rsid w:val="003E1662"/>
    <w:rsid w:val="003E1C8E"/>
    <w:rsid w:val="003E1D54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1D50"/>
    <w:rsid w:val="003F2363"/>
    <w:rsid w:val="003F247F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9A2"/>
    <w:rsid w:val="004A7B72"/>
    <w:rsid w:val="004B0CB9"/>
    <w:rsid w:val="004B0E60"/>
    <w:rsid w:val="004B1BC8"/>
    <w:rsid w:val="004B26B0"/>
    <w:rsid w:val="004B28C5"/>
    <w:rsid w:val="004B2A73"/>
    <w:rsid w:val="004B2CF3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149F"/>
    <w:rsid w:val="004C1D23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2BE2"/>
    <w:rsid w:val="004E3A63"/>
    <w:rsid w:val="004E3EB5"/>
    <w:rsid w:val="004E3FA4"/>
    <w:rsid w:val="004E43D5"/>
    <w:rsid w:val="004E45AA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71CA"/>
    <w:rsid w:val="005A74BB"/>
    <w:rsid w:val="005A7A30"/>
    <w:rsid w:val="005A7A5C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79D"/>
    <w:rsid w:val="005F6B8C"/>
    <w:rsid w:val="005F6FA8"/>
    <w:rsid w:val="005F7663"/>
    <w:rsid w:val="005F78F1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A61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D36"/>
    <w:rsid w:val="006321DD"/>
    <w:rsid w:val="00632DE9"/>
    <w:rsid w:val="00632F43"/>
    <w:rsid w:val="00633019"/>
    <w:rsid w:val="00634893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A38"/>
    <w:rsid w:val="00651C56"/>
    <w:rsid w:val="00651FDA"/>
    <w:rsid w:val="00652136"/>
    <w:rsid w:val="006526C8"/>
    <w:rsid w:val="0065271B"/>
    <w:rsid w:val="00652CED"/>
    <w:rsid w:val="00653038"/>
    <w:rsid w:val="00653CEB"/>
    <w:rsid w:val="00653D5F"/>
    <w:rsid w:val="00653D95"/>
    <w:rsid w:val="0065429B"/>
    <w:rsid w:val="006544B5"/>
    <w:rsid w:val="00654BB1"/>
    <w:rsid w:val="00654E8A"/>
    <w:rsid w:val="006553B3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616D"/>
    <w:rsid w:val="0067664B"/>
    <w:rsid w:val="006766E6"/>
    <w:rsid w:val="0067679D"/>
    <w:rsid w:val="00676895"/>
    <w:rsid w:val="00676E44"/>
    <w:rsid w:val="00677973"/>
    <w:rsid w:val="006803F7"/>
    <w:rsid w:val="0068114F"/>
    <w:rsid w:val="00681E29"/>
    <w:rsid w:val="006822D1"/>
    <w:rsid w:val="006830D7"/>
    <w:rsid w:val="006837E5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A50"/>
    <w:rsid w:val="006D7E5E"/>
    <w:rsid w:val="006E1E3E"/>
    <w:rsid w:val="006E22DD"/>
    <w:rsid w:val="006E3406"/>
    <w:rsid w:val="006E3629"/>
    <w:rsid w:val="006E3E72"/>
    <w:rsid w:val="006E3F44"/>
    <w:rsid w:val="006E423F"/>
    <w:rsid w:val="006E445E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DB2"/>
    <w:rsid w:val="006F2C47"/>
    <w:rsid w:val="006F2F0F"/>
    <w:rsid w:val="006F3B41"/>
    <w:rsid w:val="006F3B63"/>
    <w:rsid w:val="006F5399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C62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10C8"/>
    <w:rsid w:val="007610DF"/>
    <w:rsid w:val="00761623"/>
    <w:rsid w:val="00761DE8"/>
    <w:rsid w:val="0076286A"/>
    <w:rsid w:val="00762959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254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785"/>
    <w:rsid w:val="007F5AF6"/>
    <w:rsid w:val="007F663B"/>
    <w:rsid w:val="007F665D"/>
    <w:rsid w:val="007F6F52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526"/>
    <w:rsid w:val="008141D3"/>
    <w:rsid w:val="0081471F"/>
    <w:rsid w:val="00814E99"/>
    <w:rsid w:val="008151F1"/>
    <w:rsid w:val="00816AE0"/>
    <w:rsid w:val="00816C81"/>
    <w:rsid w:val="00816D92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7727"/>
    <w:rsid w:val="00827B83"/>
    <w:rsid w:val="00827BC0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58E"/>
    <w:rsid w:val="00861EDA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A7"/>
    <w:rsid w:val="00871645"/>
    <w:rsid w:val="008717C6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A59"/>
    <w:rsid w:val="008E2660"/>
    <w:rsid w:val="008E2BE2"/>
    <w:rsid w:val="008E32A5"/>
    <w:rsid w:val="008E336D"/>
    <w:rsid w:val="008E3AFB"/>
    <w:rsid w:val="008E3C2B"/>
    <w:rsid w:val="008E4818"/>
    <w:rsid w:val="008E4A56"/>
    <w:rsid w:val="008E5EE4"/>
    <w:rsid w:val="008E62AD"/>
    <w:rsid w:val="008E6B7B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638"/>
    <w:rsid w:val="009009DC"/>
    <w:rsid w:val="009017E6"/>
    <w:rsid w:val="0090238A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75D"/>
    <w:rsid w:val="00A5297B"/>
    <w:rsid w:val="00A529F1"/>
    <w:rsid w:val="00A52A6E"/>
    <w:rsid w:val="00A52C33"/>
    <w:rsid w:val="00A52DA9"/>
    <w:rsid w:val="00A53521"/>
    <w:rsid w:val="00A53C27"/>
    <w:rsid w:val="00A53D73"/>
    <w:rsid w:val="00A55338"/>
    <w:rsid w:val="00A554A8"/>
    <w:rsid w:val="00A55AAC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7EE"/>
    <w:rsid w:val="00A75A8E"/>
    <w:rsid w:val="00A76156"/>
    <w:rsid w:val="00A7626C"/>
    <w:rsid w:val="00A76322"/>
    <w:rsid w:val="00A76B43"/>
    <w:rsid w:val="00A76BF7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EBC"/>
    <w:rsid w:val="00AB4F6E"/>
    <w:rsid w:val="00AB55AC"/>
    <w:rsid w:val="00AB5756"/>
    <w:rsid w:val="00AB5841"/>
    <w:rsid w:val="00AB5983"/>
    <w:rsid w:val="00AB5A42"/>
    <w:rsid w:val="00AB5EA9"/>
    <w:rsid w:val="00AB600E"/>
    <w:rsid w:val="00AB61EF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CD6"/>
    <w:rsid w:val="00BB739A"/>
    <w:rsid w:val="00BB75AD"/>
    <w:rsid w:val="00BB75B6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D9"/>
    <w:rsid w:val="00BD638B"/>
    <w:rsid w:val="00BD6C03"/>
    <w:rsid w:val="00BD72D6"/>
    <w:rsid w:val="00BD742E"/>
    <w:rsid w:val="00BD7D84"/>
    <w:rsid w:val="00BE0324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613D"/>
    <w:rsid w:val="00C26187"/>
    <w:rsid w:val="00C26197"/>
    <w:rsid w:val="00C2637D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636"/>
    <w:rsid w:val="00D20ADA"/>
    <w:rsid w:val="00D20CCA"/>
    <w:rsid w:val="00D20CD6"/>
    <w:rsid w:val="00D21BBC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7CB"/>
    <w:rsid w:val="00DE1322"/>
    <w:rsid w:val="00DE1A13"/>
    <w:rsid w:val="00DE1CE1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BB0"/>
    <w:rsid w:val="00E82D9C"/>
    <w:rsid w:val="00E83A52"/>
    <w:rsid w:val="00E83E4A"/>
    <w:rsid w:val="00E8499E"/>
    <w:rsid w:val="00E85C7F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496AF-7515-4B9C-A517-DB49E4ED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iPriority w:val="99"/>
    <w:semiHidden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56</Pages>
  <Words>10031</Words>
  <Characters>57178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user</cp:lastModifiedBy>
  <cp:revision>71</cp:revision>
  <cp:lastPrinted>2014-12-23T09:34:00Z</cp:lastPrinted>
  <dcterms:created xsi:type="dcterms:W3CDTF">2014-10-23T10:30:00Z</dcterms:created>
  <dcterms:modified xsi:type="dcterms:W3CDTF">2016-11-18T06:03:00Z</dcterms:modified>
</cp:coreProperties>
</file>